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03" w:rsidRPr="00FD65E3" w:rsidRDefault="00E50703" w:rsidP="00E50703">
      <w:pPr>
        <w:tabs>
          <w:tab w:val="left" w:pos="4536"/>
        </w:tabs>
        <w:suppressAutoHyphens/>
        <w:ind w:left="4678"/>
        <w:jc w:val="right"/>
        <w:rPr>
          <w:rFonts w:ascii="Times New Roman" w:hAnsi="Times New Roman" w:cs="Times New Roman"/>
          <w:sz w:val="32"/>
          <w:szCs w:val="32"/>
        </w:rPr>
      </w:pPr>
      <w:r w:rsidRPr="00FD65E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2827020</wp:posOffset>
            </wp:positionH>
            <wp:positionV relativeFrom="paragraph">
              <wp:posOffset>22225</wp:posOffset>
            </wp:positionV>
            <wp:extent cx="556895" cy="648335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5E3">
        <w:rPr>
          <w:rFonts w:ascii="Times New Roman" w:hAnsi="Times New Roman" w:cs="Times New Roman"/>
          <w:sz w:val="32"/>
          <w:szCs w:val="32"/>
        </w:rPr>
        <w:t xml:space="preserve"> </w:t>
      </w:r>
      <w:r w:rsidRPr="00FD65E3">
        <w:rPr>
          <w:rFonts w:ascii="Times New Roman" w:hAnsi="Times New Roman" w:cs="Times New Roman"/>
          <w:sz w:val="32"/>
          <w:szCs w:val="32"/>
        </w:rPr>
        <w:tab/>
      </w:r>
    </w:p>
    <w:p w:rsidR="00E50703" w:rsidRDefault="00E50703" w:rsidP="00E50703">
      <w:pPr>
        <w:suppressAutoHyphens/>
        <w:jc w:val="center"/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ВЯЗОВСКОГО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7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07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27FE" w:rsidRDefault="00FD27FE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FE" w:rsidRPr="00FD27FE" w:rsidRDefault="00FD27FE" w:rsidP="00FD27F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FE">
        <w:rPr>
          <w:rFonts w:ascii="Times New Roman" w:hAnsi="Times New Roman" w:cs="Times New Roman"/>
          <w:sz w:val="28"/>
          <w:szCs w:val="28"/>
        </w:rPr>
        <w:t>18.12.2023                                                                                                    № 157</w:t>
      </w:r>
    </w:p>
    <w:p w:rsidR="00C65280" w:rsidRDefault="00C65280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с</w:t>
      </w:r>
      <w:proofErr w:type="gramStart"/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.В</w:t>
      </w:r>
      <w:proofErr w:type="gramEnd"/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язовка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Об утверждении Программы профилактики рисков причинения вреда (ущерба) охран</w:t>
      </w:r>
      <w:r w:rsidR="00FD65E3">
        <w:rPr>
          <w:rFonts w:ascii="Times New Roman" w:hAnsi="Times New Roman" w:cs="Times New Roman"/>
          <w:sz w:val="28"/>
          <w:szCs w:val="28"/>
          <w:lang w:eastAsia="zh-CN"/>
        </w:rPr>
        <w:t xml:space="preserve">яемым  законом </w:t>
      </w:r>
      <w:r w:rsidR="00E02F3D">
        <w:rPr>
          <w:rFonts w:ascii="Times New Roman" w:hAnsi="Times New Roman" w:cs="Times New Roman"/>
          <w:sz w:val="28"/>
          <w:szCs w:val="28"/>
          <w:lang w:eastAsia="zh-CN"/>
        </w:rPr>
        <w:t>ценностям на 2024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 xml:space="preserve"> жилищного контроля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в Российской Федерации», на основании Устава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  <w:r w:rsidR="005B6C08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spellEnd"/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о с т а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1. Утвердить Программу профилактики рисков причинения вреда (ущерба) охран</w:t>
      </w:r>
      <w:r w:rsidR="00E02F3D">
        <w:rPr>
          <w:rFonts w:ascii="Times New Roman" w:hAnsi="Times New Roman" w:cs="Times New Roman"/>
          <w:sz w:val="28"/>
          <w:szCs w:val="28"/>
          <w:lang w:eastAsia="zh-CN"/>
        </w:rPr>
        <w:t>яемым  законом ценностям на 2024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>жилищного контроля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</w:t>
      </w:r>
      <w:proofErr w:type="spellStart"/>
      <w:r w:rsidRPr="00E5070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5B6C08" w:rsidRDefault="005B6C08" w:rsidP="005B6C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B6C08" w:rsidRDefault="005B6C08" w:rsidP="005B6C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B6C08" w:rsidRDefault="005B6C08" w:rsidP="005B6C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                                         А.А.Родионов</w:t>
      </w:r>
    </w:p>
    <w:p w:rsidR="001F6FFC" w:rsidRDefault="001F6FFC" w:rsidP="001F6F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F6FFC" w:rsidRDefault="001F6FFC" w:rsidP="001F6F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D65E3" w:rsidRDefault="00FD65E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D65E3" w:rsidRDefault="00FD65E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</w:p>
    <w:p w:rsidR="005B6C08" w:rsidRDefault="005B6C08" w:rsidP="005B6C0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18.12.2023 № 157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160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020160" w:rsidRDefault="00E02F3D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 2024</w:t>
      </w:r>
      <w:r w:rsidR="00020160" w:rsidRPr="002D10E9">
        <w:rPr>
          <w:b w:val="0"/>
          <w:bCs w:val="0"/>
          <w:sz w:val="28"/>
          <w:szCs w:val="28"/>
        </w:rPr>
        <w:t xml:space="preserve"> год </w:t>
      </w:r>
      <w:r w:rsidR="00235CD6">
        <w:rPr>
          <w:b w:val="0"/>
          <w:bCs w:val="0"/>
          <w:sz w:val="28"/>
          <w:szCs w:val="28"/>
        </w:rPr>
        <w:t xml:space="preserve"> на территории </w:t>
      </w:r>
      <w:proofErr w:type="spellStart"/>
      <w:r w:rsidR="00235CD6">
        <w:rPr>
          <w:b w:val="0"/>
          <w:bCs w:val="0"/>
          <w:sz w:val="28"/>
          <w:szCs w:val="28"/>
        </w:rPr>
        <w:t>Вязовского</w:t>
      </w:r>
      <w:proofErr w:type="spellEnd"/>
      <w:r w:rsidR="00235CD6">
        <w:rPr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235CD6">
        <w:rPr>
          <w:b w:val="0"/>
          <w:bCs w:val="0"/>
          <w:sz w:val="28"/>
          <w:szCs w:val="28"/>
        </w:rPr>
        <w:t>Татищевского</w:t>
      </w:r>
      <w:proofErr w:type="spellEnd"/>
      <w:r w:rsidR="00235CD6">
        <w:rPr>
          <w:b w:val="0"/>
          <w:bCs w:val="0"/>
          <w:sz w:val="28"/>
          <w:szCs w:val="28"/>
        </w:rPr>
        <w:t xml:space="preserve"> муниципального района Саратовской области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5CD6">
        <w:rPr>
          <w:b/>
          <w:bCs/>
          <w:sz w:val="28"/>
          <w:szCs w:val="28"/>
        </w:rPr>
        <w:t>Раздел 1. Общие положения </w:t>
      </w: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</w:t>
      </w:r>
      <w:r w:rsidR="0008696A">
        <w:rPr>
          <w:sz w:val="28"/>
          <w:szCs w:val="28"/>
        </w:rPr>
        <w:t xml:space="preserve"> </w:t>
      </w:r>
      <w:r w:rsidR="00235CD6">
        <w:rPr>
          <w:sz w:val="28"/>
          <w:szCs w:val="28"/>
        </w:rPr>
        <w:t>охраняемым законом ценностям в сфере жилищного контроля (далее – Программа)</w:t>
      </w:r>
      <w:r w:rsidRPr="002D10E9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t xml:space="preserve">               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235CD6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2D10E9" w:rsidRDefault="00020160" w:rsidP="00235CD6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Муниципаль</w:t>
      </w:r>
      <w:r>
        <w:rPr>
          <w:color w:val="010101"/>
          <w:sz w:val="28"/>
          <w:szCs w:val="28"/>
        </w:rPr>
        <w:t>ный жилищный контроль –</w:t>
      </w:r>
      <w:r w:rsidR="00235CD6">
        <w:rPr>
          <w:color w:val="010101"/>
          <w:sz w:val="28"/>
          <w:szCs w:val="28"/>
        </w:rPr>
        <w:t xml:space="preserve"> это деятельность, направленная </w:t>
      </w:r>
      <w:r w:rsidRPr="002D10E9">
        <w:rPr>
          <w:color w:val="010101"/>
          <w:sz w:val="28"/>
          <w:szCs w:val="28"/>
        </w:rPr>
        <w:t>на организацию и проведен</w:t>
      </w:r>
      <w:r w:rsidR="00235CD6">
        <w:rPr>
          <w:color w:val="010101"/>
          <w:sz w:val="28"/>
          <w:szCs w:val="28"/>
        </w:rPr>
        <w:t xml:space="preserve">ие на территории </w:t>
      </w:r>
      <w:proofErr w:type="spellStart"/>
      <w:r w:rsidR="00235CD6">
        <w:rPr>
          <w:color w:val="010101"/>
          <w:sz w:val="28"/>
          <w:szCs w:val="28"/>
        </w:rPr>
        <w:t>Вязовского</w:t>
      </w:r>
      <w:proofErr w:type="spellEnd"/>
      <w:r w:rsidR="00235CD6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20160" w:rsidRPr="002D10E9" w:rsidRDefault="00235CD6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</w:t>
      </w:r>
      <w:r w:rsidR="00020160" w:rsidRPr="002D10E9">
        <w:rPr>
          <w:color w:val="010101"/>
          <w:sz w:val="28"/>
          <w:szCs w:val="28"/>
        </w:rPr>
        <w:t>. Муниципальный контроль осуществляется посредством: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</w:t>
      </w:r>
      <w:r w:rsidR="00020160" w:rsidRPr="002D10E9">
        <w:rPr>
          <w:color w:val="010101"/>
          <w:sz w:val="28"/>
          <w:szCs w:val="28"/>
        </w:rPr>
        <w:t>. Подконтрольные субъекты: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2.4</w:t>
      </w:r>
      <w:r w:rsidR="00020160" w:rsidRPr="002D10E9">
        <w:rPr>
          <w:color w:val="010101"/>
          <w:sz w:val="28"/>
          <w:szCs w:val="28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</w:t>
      </w:r>
      <w:r w:rsidR="00020160">
        <w:rPr>
          <w:color w:val="010101"/>
          <w:sz w:val="28"/>
          <w:szCs w:val="28"/>
        </w:rPr>
        <w:t xml:space="preserve">  </w:t>
      </w:r>
      <w:r w:rsidR="00020160" w:rsidRPr="002D10E9">
        <w:rPr>
          <w:color w:val="010101"/>
          <w:sz w:val="28"/>
          <w:szCs w:val="28"/>
        </w:rPr>
        <w:t>при проведении мероприятий по муниципальному жилищному контролю: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</w:t>
      </w:r>
      <w:r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</w:t>
      </w:r>
      <w:r w:rsidR="00020160" w:rsidRPr="002D10E9">
        <w:rPr>
          <w:color w:val="010101"/>
          <w:sz w:val="28"/>
          <w:szCs w:val="28"/>
        </w:rPr>
        <w:t>. Данные о проведенных мероприятиях.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  </w:t>
      </w:r>
      <w:r w:rsidRPr="002D10E9">
        <w:rPr>
          <w:color w:val="010101"/>
          <w:sz w:val="28"/>
          <w:szCs w:val="28"/>
        </w:rPr>
        <w:t xml:space="preserve"> «О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780123">
        <w:rPr>
          <w:color w:val="010101"/>
          <w:sz w:val="28"/>
          <w:szCs w:val="28"/>
        </w:rPr>
        <w:t>алому и среднему бизнесу, в 2021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  <w:proofErr w:type="gramEnd"/>
    </w:p>
    <w:p w:rsidR="00CD1DEF" w:rsidRPr="002B3265" w:rsidRDefault="00020160" w:rsidP="002B3265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62F96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нарушений, а именно е</w:t>
      </w:r>
      <w:r w:rsidR="00780123">
        <w:rPr>
          <w:sz w:val="28"/>
          <w:szCs w:val="28"/>
        </w:rPr>
        <w:t xml:space="preserve">жемесячно проводились совещания с </w:t>
      </w:r>
      <w:r w:rsidRPr="00F62F96">
        <w:rPr>
          <w:sz w:val="28"/>
          <w:szCs w:val="28"/>
        </w:rPr>
        <w:t xml:space="preserve"> руководителями </w:t>
      </w:r>
      <w:r w:rsidR="00780123">
        <w:rPr>
          <w:sz w:val="28"/>
          <w:szCs w:val="28"/>
        </w:rPr>
        <w:t>потребительских кооперативов по водоснабжению</w:t>
      </w:r>
      <w:r w:rsidRPr="00F62F96">
        <w:rPr>
          <w:sz w:val="28"/>
          <w:szCs w:val="28"/>
        </w:rPr>
        <w:t xml:space="preserve">, </w:t>
      </w:r>
      <w:proofErr w:type="spellStart"/>
      <w:r w:rsidRPr="00F62F96">
        <w:rPr>
          <w:sz w:val="28"/>
          <w:szCs w:val="28"/>
        </w:rPr>
        <w:t>ресурсоснабжающих</w:t>
      </w:r>
      <w:proofErr w:type="spellEnd"/>
      <w:r w:rsidRPr="00F62F96">
        <w:rPr>
          <w:sz w:val="28"/>
          <w:szCs w:val="28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</w:t>
      </w:r>
      <w:proofErr w:type="gramEnd"/>
      <w:r w:rsidRPr="00F62F96">
        <w:rPr>
          <w:sz w:val="28"/>
          <w:szCs w:val="28"/>
        </w:rPr>
        <w:t>. На регулярной основе давались консультации в ходе личных приемов</w:t>
      </w:r>
      <w:r w:rsidR="00780123">
        <w:rPr>
          <w:sz w:val="28"/>
          <w:szCs w:val="28"/>
        </w:rPr>
        <w:t>, рейдовых осмотров территорий,</w:t>
      </w:r>
      <w:r>
        <w:rPr>
          <w:sz w:val="28"/>
          <w:szCs w:val="28"/>
        </w:rPr>
        <w:t xml:space="preserve">  </w:t>
      </w:r>
      <w:r w:rsidRPr="00F62F96">
        <w:rPr>
          <w:sz w:val="28"/>
          <w:szCs w:val="28"/>
        </w:rPr>
        <w:t xml:space="preserve">а также посредством телефонной связи и письменных ответов на обращения. </w:t>
      </w:r>
      <w:r w:rsidR="00CD1DEF" w:rsidRPr="002B3265">
        <w:rPr>
          <w:color w:val="000000" w:themeColor="text1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CD1DEF" w:rsidRPr="002B3265">
        <w:rPr>
          <w:color w:val="000000" w:themeColor="text1"/>
          <w:sz w:val="28"/>
          <w:szCs w:val="28"/>
        </w:rPr>
        <w:lastRenderedPageBreak/>
        <w:t xml:space="preserve">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="00CD1DEF" w:rsidRPr="002B3265">
        <w:rPr>
          <w:color w:val="000000" w:themeColor="text1"/>
          <w:sz w:val="28"/>
          <w:szCs w:val="28"/>
        </w:rPr>
        <w:t>мессенджеров</w:t>
      </w:r>
      <w:proofErr w:type="spellEnd"/>
      <w:r w:rsidR="00CD1DEF" w:rsidRPr="002B3265">
        <w:rPr>
          <w:color w:val="000000" w:themeColor="text1"/>
          <w:sz w:val="28"/>
          <w:szCs w:val="28"/>
        </w:rPr>
        <w:t xml:space="preserve"> (совместные чаты с представителями юридических лиц).</w:t>
      </w:r>
    </w:p>
    <w:p w:rsidR="00020160" w:rsidRPr="00EB5655" w:rsidRDefault="00780123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20160" w:rsidRPr="005A012A">
        <w:rPr>
          <w:sz w:val="28"/>
          <w:szCs w:val="28"/>
        </w:rPr>
        <w:t>. Анализ и оценка рисков причинения</w:t>
      </w:r>
      <w:r w:rsidR="00020160" w:rsidRPr="00EB5655">
        <w:rPr>
          <w:sz w:val="28"/>
          <w:szCs w:val="28"/>
        </w:rPr>
        <w:t xml:space="preserve"> вреда охраняемым законом ценностям.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780123">
        <w:rPr>
          <w:color w:val="010101"/>
          <w:sz w:val="28"/>
          <w:szCs w:val="28"/>
        </w:rPr>
        <w:t xml:space="preserve">ролируемым лицом, в том числе </w:t>
      </w:r>
      <w:proofErr w:type="gramStart"/>
      <w:r w:rsidR="00780123">
        <w:rPr>
          <w:color w:val="010101"/>
          <w:sz w:val="28"/>
          <w:szCs w:val="28"/>
        </w:rPr>
        <w:t>в</w:t>
      </w:r>
      <w:r w:rsidR="002B3265">
        <w:rPr>
          <w:color w:val="010101"/>
          <w:sz w:val="28"/>
          <w:szCs w:val="28"/>
        </w:rPr>
        <w:t xml:space="preserve"> </w:t>
      </w:r>
      <w:r w:rsidR="00780123">
        <w:rPr>
          <w:color w:val="010101"/>
          <w:sz w:val="28"/>
          <w:szCs w:val="28"/>
        </w:rPr>
        <w:t>следствии</w:t>
      </w:r>
      <w:proofErr w:type="gramEnd"/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>
        <w:rPr>
          <w:color w:val="010101"/>
          <w:sz w:val="28"/>
          <w:szCs w:val="28"/>
        </w:rPr>
        <w:t xml:space="preserve">               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02F3D">
        <w:rPr>
          <w:color w:val="010101"/>
          <w:sz w:val="28"/>
          <w:szCs w:val="28"/>
        </w:rPr>
        <w:t>нь мероприятий Программы на 2024</w:t>
      </w:r>
      <w:r w:rsidRPr="00B76824">
        <w:rPr>
          <w:color w:val="010101"/>
          <w:sz w:val="28"/>
          <w:szCs w:val="28"/>
        </w:rPr>
        <w:t xml:space="preserve"> год, сроки (периодичность)</w:t>
      </w:r>
      <w:r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 xml:space="preserve"> их проведения и ответственные структурные подразделения приведены </w:t>
      </w:r>
      <w:r>
        <w:rPr>
          <w:color w:val="010101"/>
          <w:sz w:val="28"/>
          <w:szCs w:val="28"/>
        </w:rPr>
        <w:t xml:space="preserve">                    </w:t>
      </w:r>
      <w:r w:rsidRPr="00B76824">
        <w:rPr>
          <w:color w:val="010101"/>
          <w:sz w:val="28"/>
          <w:szCs w:val="28"/>
        </w:rPr>
        <w:t>в Плане мероприятий по профилактике нарушений жи</w:t>
      </w:r>
      <w:r w:rsidR="00E02F3D">
        <w:rPr>
          <w:color w:val="010101"/>
          <w:sz w:val="28"/>
          <w:szCs w:val="28"/>
        </w:rPr>
        <w:t>лищного законодательства на 2024</w:t>
      </w:r>
      <w:r w:rsidRPr="00B76824">
        <w:rPr>
          <w:color w:val="010101"/>
          <w:sz w:val="28"/>
          <w:szCs w:val="28"/>
        </w:rPr>
        <w:t xml:space="preserve"> год (приложение). </w:t>
      </w:r>
    </w:p>
    <w:p w:rsidR="001335AA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C13936" w:rsidRDefault="00E02F3D" w:rsidP="001335AA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35AA" w:rsidRPr="00C13936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</w:t>
      </w:r>
      <w:r>
        <w:rPr>
          <w:rFonts w:ascii="Times New Roman" w:hAnsi="Times New Roman" w:cs="Times New Roman"/>
          <w:b/>
          <w:sz w:val="28"/>
          <w:szCs w:val="28"/>
        </w:rPr>
        <w:t>роведения на 2024</w:t>
      </w:r>
      <w:r w:rsidR="001335AA" w:rsidRPr="00C13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35AA" w:rsidRPr="00800397" w:rsidRDefault="001335AA" w:rsidP="001335AA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/>
      </w:tblPr>
      <w:tblGrid>
        <w:gridCol w:w="601"/>
        <w:gridCol w:w="5211"/>
        <w:gridCol w:w="2552"/>
        <w:gridCol w:w="2235"/>
      </w:tblGrid>
      <w:tr w:rsidR="001335AA" w:rsidRPr="00800397" w:rsidTr="00801FC7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15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153A">
              <w:rPr>
                <w:rFonts w:ascii="Times New Roman" w:hAnsi="Times New Roman" w:cs="Times New Roman"/>
              </w:rPr>
              <w:t>/</w:t>
            </w:r>
            <w:proofErr w:type="spellStart"/>
            <w:r w:rsidRPr="00B615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1335AA" w:rsidRPr="00800397" w:rsidTr="00801FC7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Обобщение правоприменительной практики:</w:t>
            </w:r>
          </w:p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Обобщение 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но не позднее </w:t>
            </w:r>
            <w:r w:rsidRPr="00E02F3D">
              <w:rPr>
                <w:rFonts w:ascii="Times New Roman" w:hAnsi="Times New Roman" w:cs="Times New Roman"/>
                <w:sz w:val="24"/>
                <w:szCs w:val="24"/>
              </w:rPr>
              <w:br/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Объявление предостережения:</w:t>
            </w:r>
          </w:p>
          <w:p w:rsidR="001335AA" w:rsidRPr="00E02F3D" w:rsidRDefault="001335AA" w:rsidP="00801FC7">
            <w:pPr>
              <w:pStyle w:val="a5"/>
            </w:pPr>
            <w:r w:rsidRPr="00E02F3D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</w:t>
            </w:r>
            <w:r w:rsidRPr="00E02F3D">
              <w:rPr>
                <w:rFonts w:ascii="Times New Roman" w:hAnsi="Times New Roman" w:cs="Times New Roman"/>
              </w:rPr>
              <w:lastRenderedPageBreak/>
              <w:t>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jc w:val="center"/>
            </w:pPr>
            <w:r w:rsidRPr="00E02F3D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</w:pPr>
            <w:r w:rsidRPr="00E02F3D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 относится осуществление муниципального </w:t>
            </w:r>
            <w:r w:rsidRPr="00E02F3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Консультирование:</w:t>
            </w:r>
          </w:p>
          <w:p w:rsidR="001335AA" w:rsidRPr="00E02F3D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D">
              <w:rPr>
                <w:sz w:val="24"/>
                <w:szCs w:val="24"/>
              </w:rPr>
              <w:t xml:space="preserve"> </w:t>
            </w:r>
            <w:r w:rsidRPr="00E02F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2F3D">
              <w:rPr>
                <w:rFonts w:ascii="Times New Roman" w:hAnsi="Times New Roman" w:cs="Times New Roman"/>
                <w:sz w:val="24"/>
                <w:szCs w:val="24"/>
              </w:rPr>
              <w:t>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E02F3D" w:rsidRDefault="001335AA" w:rsidP="00801FC7">
            <w:pPr>
              <w:pStyle w:val="a5"/>
              <w:rPr>
                <w:rFonts w:ascii="Times New Roman" w:hAnsi="Times New Roman" w:cs="Times New Roman"/>
              </w:rPr>
            </w:pPr>
            <w:r w:rsidRPr="00E02F3D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1335AA" w:rsidRPr="00B76824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1335AA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 w:rsidRPr="001335AA">
        <w:rPr>
          <w:b/>
          <w:bCs/>
          <w:color w:val="010101"/>
          <w:sz w:val="28"/>
          <w:szCs w:val="28"/>
        </w:rPr>
        <w:t>Раздел 5. Показатели результатив</w:t>
      </w:r>
      <w:r w:rsidR="001335AA" w:rsidRPr="001335AA">
        <w:rPr>
          <w:b/>
          <w:bCs/>
          <w:color w:val="010101"/>
          <w:sz w:val="28"/>
          <w:szCs w:val="28"/>
        </w:rPr>
        <w:t>ности и эффективности Программы</w:t>
      </w:r>
    </w:p>
    <w:p w:rsidR="00020160" w:rsidRPr="00FB4495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Отчетные показатели Программы за </w:t>
      </w:r>
      <w:r w:rsidR="00E02F3D">
        <w:rPr>
          <w:color w:val="010101"/>
          <w:sz w:val="28"/>
          <w:szCs w:val="28"/>
        </w:rPr>
        <w:t>9 месяцев 2023</w:t>
      </w:r>
      <w:r w:rsidRPr="00B76824">
        <w:rPr>
          <w:color w:val="010101"/>
          <w:sz w:val="28"/>
          <w:szCs w:val="28"/>
        </w:rPr>
        <w:t xml:space="preserve"> год</w:t>
      </w:r>
      <w:r w:rsidR="001335AA">
        <w:rPr>
          <w:color w:val="010101"/>
          <w:sz w:val="28"/>
          <w:szCs w:val="28"/>
        </w:rPr>
        <w:t>а</w:t>
      </w:r>
      <w:r w:rsidRPr="00B76824">
        <w:rPr>
          <w:color w:val="010101"/>
          <w:sz w:val="28"/>
          <w:szCs w:val="28"/>
        </w:rPr>
        <w:t>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в отношении подконтрольных субъектов</w:t>
      </w:r>
      <w:r>
        <w:rPr>
          <w:color w:val="010101"/>
          <w:sz w:val="28"/>
          <w:szCs w:val="28"/>
        </w:rPr>
        <w:t xml:space="preserve"> – </w:t>
      </w:r>
      <w:r w:rsidRPr="00B76824">
        <w:rPr>
          <w:color w:val="010101"/>
          <w:sz w:val="28"/>
          <w:szCs w:val="28"/>
        </w:rPr>
        <w:t>0%.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02F3D">
        <w:rPr>
          <w:color w:val="010101"/>
          <w:sz w:val="28"/>
          <w:szCs w:val="28"/>
        </w:rPr>
        <w:t xml:space="preserve"> – 55</w:t>
      </w:r>
      <w:r w:rsidRPr="00B76824">
        <w:rPr>
          <w:color w:val="010101"/>
          <w:sz w:val="28"/>
          <w:szCs w:val="28"/>
        </w:rPr>
        <w:t xml:space="preserve"> 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</w:t>
      </w:r>
      <w:r>
        <w:rPr>
          <w:color w:val="010101"/>
          <w:sz w:val="28"/>
          <w:szCs w:val="28"/>
        </w:rPr>
        <w:t xml:space="preserve">            </w:t>
      </w:r>
      <w:r w:rsidRPr="00B76824">
        <w:rPr>
          <w:color w:val="010101"/>
          <w:sz w:val="28"/>
          <w:szCs w:val="28"/>
        </w:rPr>
        <w:t>а не проведение внеплановой проверки;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доверия подконтрольных субъектов</w:t>
      </w:r>
      <w:r w:rsidR="001335AA">
        <w:rPr>
          <w:color w:val="010101"/>
          <w:sz w:val="28"/>
          <w:szCs w:val="28"/>
        </w:rPr>
        <w:t>.</w:t>
      </w:r>
      <w:r w:rsidRPr="00B7682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  </w:t>
      </w:r>
      <w:r w:rsidR="001335AA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 </w:t>
      </w:r>
    </w:p>
    <w:sectPr w:rsidR="00020160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50703"/>
    <w:rsid w:val="00020160"/>
    <w:rsid w:val="0008696A"/>
    <w:rsid w:val="00092AB0"/>
    <w:rsid w:val="001335AA"/>
    <w:rsid w:val="001B2697"/>
    <w:rsid w:val="001E73E0"/>
    <w:rsid w:val="001F6FFC"/>
    <w:rsid w:val="00235CD6"/>
    <w:rsid w:val="002B3265"/>
    <w:rsid w:val="002C00D7"/>
    <w:rsid w:val="002D6F02"/>
    <w:rsid w:val="00342D23"/>
    <w:rsid w:val="003C2CB4"/>
    <w:rsid w:val="004934FB"/>
    <w:rsid w:val="0052041A"/>
    <w:rsid w:val="00585FCB"/>
    <w:rsid w:val="005B6C08"/>
    <w:rsid w:val="00616CBE"/>
    <w:rsid w:val="006D18A2"/>
    <w:rsid w:val="00711C17"/>
    <w:rsid w:val="00780123"/>
    <w:rsid w:val="00792334"/>
    <w:rsid w:val="007B7656"/>
    <w:rsid w:val="007D7B4A"/>
    <w:rsid w:val="00800397"/>
    <w:rsid w:val="0086227C"/>
    <w:rsid w:val="00923043"/>
    <w:rsid w:val="00962F59"/>
    <w:rsid w:val="00AC484E"/>
    <w:rsid w:val="00B6153A"/>
    <w:rsid w:val="00BB37D7"/>
    <w:rsid w:val="00C13936"/>
    <w:rsid w:val="00C61120"/>
    <w:rsid w:val="00C614B6"/>
    <w:rsid w:val="00C65280"/>
    <w:rsid w:val="00C87D5A"/>
    <w:rsid w:val="00CD1DEF"/>
    <w:rsid w:val="00CF2883"/>
    <w:rsid w:val="00DE5D4C"/>
    <w:rsid w:val="00E02F3D"/>
    <w:rsid w:val="00E50703"/>
    <w:rsid w:val="00F1224A"/>
    <w:rsid w:val="00F15E0C"/>
    <w:rsid w:val="00F924BA"/>
    <w:rsid w:val="00FD27FE"/>
    <w:rsid w:val="00FD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97"/>
  </w:style>
  <w:style w:type="paragraph" w:styleId="2">
    <w:name w:val="heading 2"/>
    <w:basedOn w:val="a"/>
    <w:link w:val="20"/>
    <w:uiPriority w:val="9"/>
    <w:qFormat/>
    <w:rsid w:val="00020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01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D218-F92B-4A7C-ACC8-D0EE61F6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cp:lastPrinted>2023-12-18T06:04:00Z</cp:lastPrinted>
  <dcterms:created xsi:type="dcterms:W3CDTF">2023-12-18T06:03:00Z</dcterms:created>
  <dcterms:modified xsi:type="dcterms:W3CDTF">2023-12-18T06:09:00Z</dcterms:modified>
</cp:coreProperties>
</file>